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FC4B6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 ли я жить отдельно от родителей если не достиг возраста совершеннолетия</w:t>
      </w:r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Статьей 20 Гражданского кодекса Российской Федерации определено, что местом жительства несовершеннолетних, не достигших 14 лет, признается место жительства их законных представителей - родителей, усыновителей или опекунов.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 xml:space="preserve">Каждый ребенок имеет право на совместное проживание с родителями, за исключением случаев, когда это противоречит его интересам (например, в случаях, когда родитель лишен родительских прав). 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Место жительства детей при раздельном проживании их родителей устанавливается соглашением последних либо на основании решения суда.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Несовершеннолетние подопечные проживают совместно со своими опекунами и попечителями. При этом допускается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(пункт 2 статьи 36 ГК РФ).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Согласно положениям статей 57, 155.1 Семейного кодекса Российской Федерации временное проживание несовершеннолетнего отдельно от родителей, опекунов и попечителей возможно в случае, когда законные представители по уважительным причинам не могут исполнять свои обязанности.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При указанных обстоятельствах ребенок может быть помещен в организацию для детей-сирот и детей, оставшихся без попечения родителей, на основании соответствующего заявления законных представителей. Учет мнения ребенка, достигшего 10 лет, при помещении в данные организации обязателен.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Для временного помещения ребенка в организацию для детей-сирот законному представителю необходимо обратиться в орган опеки и попечительства по месту жительства или пребывания ребенка в целях заключения соглашения о временном пребывании ребенка в организации для детей-сирот.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Несовершеннолетним ребенок является до исполнения ему 18 лет. Однако есть случаи, когда несовершеннолетний становится полностью дееспособным и ранее 18 лет.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Согласно статье 27 ГК РФ, если несовершеннолетний ребенок достиг возраста 16 лет и работает по трудовому договору, контракту или с согласия законных представителей занимается предпринимательской деятельностью, то он может быть объявлен полностью дееспособным, что называется эмансипацией.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Эмансипированный 16-летний гражданин вправе определять место жительства на свое усмотрение.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lastRenderedPageBreak/>
        <w:t>Согласно пункту 2 статьи 21 ГК РФ кроме эмансипации несовершеннолетний может также стать полностью дееспособным и в случае, если он вступил в брак до наступления совершеннолетия.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7710D1" w:rsidRPr="00FC4B64" w:rsidRDefault="007710D1" w:rsidP="00FC4B64">
      <w:pPr>
        <w:pStyle w:val="a4"/>
        <w:ind w:firstLine="851"/>
        <w:jc w:val="both"/>
        <w:rPr>
          <w:rFonts w:ascii="Times New Roman" w:hAnsi="Times New Roman" w:cs="Times New Roman"/>
          <w:sz w:val="36"/>
        </w:rPr>
      </w:pPr>
    </w:p>
    <w:sectPr w:rsidR="007710D1" w:rsidRPr="00F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20754C"/>
    <w:rsid w:val="007710D1"/>
    <w:rsid w:val="00A738BA"/>
    <w:rsid w:val="00C10255"/>
    <w:rsid w:val="00CE0997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2021-04-07T06:29:00Z</dcterms:created>
  <dcterms:modified xsi:type="dcterms:W3CDTF">2021-04-07T06:29:00Z</dcterms:modified>
</cp:coreProperties>
</file>