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50" w:rsidRPr="00AF7C32" w:rsidRDefault="00071350" w:rsidP="000713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r w:rsidRPr="00AF7C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Горные породы и минералы Самарской области</w:t>
      </w:r>
    </w:p>
    <w:bookmarkEnd w:id="0"/>
    <w:p w:rsidR="00CA05A3" w:rsidRPr="00071350" w:rsidRDefault="00071350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</w:pPr>
      <w:r w:rsidRPr="00AF7C3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7620</wp:posOffset>
            </wp:positionV>
            <wp:extent cx="2988310" cy="2009775"/>
            <wp:effectExtent l="19050" t="0" r="2540" b="0"/>
            <wp:wrapSquare wrapText="right"/>
            <wp:docPr id="3" name="Рисунок 1" descr="http://www.mudrost-vekov.ru/uploads/posts/2011-03/thumbs/1299845467_sulfur_75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drost-vekov.ru/uploads/posts/2011-03/thumbs/1299845467_sulfur_750_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Самородная  сера.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Самородная сера жёлтого цвета, при наличии примесей - жёлто-коричневая, оранжевая, бурая до чёрной; содержит включения битумов, карбонатов, сульфатов, глины.</w:t>
      </w:r>
      <w:proofErr w:type="gramEnd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Кристаллы чистой серы прозрачны или полупрозрачны, сплошные массы просвечивают в краях Запасы серы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  <w:t xml:space="preserve"> </w:t>
      </w:r>
      <w:proofErr w:type="spellStart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Водинского</w:t>
      </w:r>
      <w:proofErr w:type="spellEnd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месторождения отнесены к </w:t>
      </w:r>
      <w:proofErr w:type="spellStart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забалансовым</w:t>
      </w:r>
      <w:proofErr w:type="spellEnd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Сырейско-Каменнодольское</w:t>
      </w:r>
      <w:proofErr w:type="spellEnd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государственном резерве, и освоение его в ближайшее время</w:t>
      </w:r>
      <w:r w:rsidR="00AF7C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350" w:rsidRDefault="00071350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36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D9DC63" wp14:editId="3DE878AA">
            <wp:simplePos x="0" y="0"/>
            <wp:positionH relativeFrom="column">
              <wp:posOffset>-232410</wp:posOffset>
            </wp:positionH>
            <wp:positionV relativeFrom="paragraph">
              <wp:posOffset>-2540</wp:posOffset>
            </wp:positionV>
            <wp:extent cx="2981960" cy="2057400"/>
            <wp:effectExtent l="19050" t="0" r="8890" b="0"/>
            <wp:wrapSquare wrapText="right"/>
            <wp:docPr id="4" name="Рисунок 4" descr="http://img0.liveinternet.ru/images/attach/c/8/99/431/99431332_large_1223968_w640_h640_mram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8/99/431/99431332_large_1223968_w640_h640_mramo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4C">
        <w:rPr>
          <w:rFonts w:ascii="Times New Roman" w:hAnsi="Times New Roman" w:cs="Times New Roman"/>
          <w:b/>
          <w:color w:val="000000"/>
          <w:sz w:val="24"/>
          <w:szCs w:val="24"/>
        </w:rPr>
        <w:t>Мрамор.</w:t>
      </w:r>
      <w:r w:rsidRPr="00071350">
        <w:rPr>
          <w:rFonts w:ascii="Georgia" w:hAnsi="Georgia"/>
          <w:color w:val="000000"/>
          <w:sz w:val="18"/>
          <w:szCs w:val="18"/>
        </w:rPr>
        <w:t xml:space="preserve"> </w:t>
      </w:r>
      <w:r w:rsidRPr="00071350"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Жигулевского мрамора у с</w:t>
      </w:r>
      <w:r w:rsidR="00E63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 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Ширяево, расположенного на территории Национального парка «Самарская Лука»</w:t>
      </w:r>
      <w:r w:rsidR="00E636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Окраска</w:t>
      </w:r>
      <w:r w:rsidRPr="000713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7135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мрамора</w:t>
      </w:r>
      <w:r w:rsidRPr="000713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обычно светлая, однако присутствие даже долей процента примесей – силикатов, оксидов железа и графита – приводит к окрашиванию породы в разные цвета и оттенки, включая желтый, коричневый, красный, зеленый и даже черный; бывают и пестрые, разноцветные мраморы.</w:t>
      </w:r>
    </w:p>
    <w:p w:rsidR="00071350" w:rsidRDefault="00071350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3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63500</wp:posOffset>
            </wp:positionV>
            <wp:extent cx="2990850" cy="2314575"/>
            <wp:effectExtent l="19050" t="0" r="0" b="0"/>
            <wp:wrapSquare wrapText="right"/>
            <wp:docPr id="7" name="Рисунок 7" descr="http://i.stack.imgur.com/Zz55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stack.imgur.com/Zz55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Известняк.</w:t>
      </w:r>
      <w:r w:rsidRPr="00071350">
        <w:rPr>
          <w:rFonts w:ascii="Georgia" w:hAnsi="Georgia"/>
          <w:color w:val="444444"/>
          <w:sz w:val="18"/>
          <w:szCs w:val="18"/>
        </w:rPr>
        <w:t xml:space="preserve">  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Добыча строительных материалов известняка в качестве щебня ведется</w:t>
      </w:r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  <w:t xml:space="preserve"> также </w:t>
      </w:r>
      <w:proofErr w:type="gramStart"/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  <w:t>на</w:t>
      </w:r>
      <w:proofErr w:type="gramEnd"/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  <w:t xml:space="preserve"> охраняемой территории в карьерах Богатырь и </w:t>
      </w:r>
      <w:proofErr w:type="spellStart"/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  <w:t>Жигулевский</w:t>
      </w:r>
      <w:proofErr w:type="gramStart"/>
      <w:r w:rsidRPr="00071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  <w:t>..</w:t>
      </w:r>
      <w:proofErr w:type="gramEnd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>Известняки</w:t>
      </w:r>
      <w:proofErr w:type="spellEnd"/>
      <w:r w:rsidRPr="0007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бывают разных цветов, включая черный, но чаще всего встречаются породы белого, серого цвета или имеющие коричневатый оттенок. Известняки (в широком понимании) имеют чрезвычайно многообразные области применения. </w:t>
      </w:r>
    </w:p>
    <w:p w:rsidR="00AF7C32" w:rsidRDefault="00AF7C32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C32" w:rsidRDefault="00AF7C32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C32" w:rsidRDefault="00AF7C32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C32" w:rsidRDefault="00AF7C32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C32" w:rsidRDefault="00AF7C32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C32" w:rsidRDefault="00AF7C32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350" w:rsidRPr="00AF7C32" w:rsidRDefault="00071350" w:rsidP="00AF7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3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3810</wp:posOffset>
            </wp:positionV>
            <wp:extent cx="3054350" cy="2105025"/>
            <wp:effectExtent l="19050" t="0" r="0" b="0"/>
            <wp:wrapSquare wrapText="right"/>
            <wp:docPr id="10" name="Рисунок 10" descr="http://samara.pulscen.ru/system/images/product/022/016/034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ara.pulscen.ru/system/images/product/022/016/034_me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Глина</w:t>
      </w:r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Ценнейшим видом минерального сырья служат различные глины. </w:t>
      </w:r>
      <w:proofErr w:type="spellStart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>Бентонитовые</w:t>
      </w:r>
      <w:proofErr w:type="spellEnd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глины с большим содержанием монтмориллонита (</w:t>
      </w:r>
      <w:proofErr w:type="spellStart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>Смышляевское</w:t>
      </w:r>
      <w:proofErr w:type="spellEnd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месторождение) использовались до последнего времени для производства керамзита и глинистых растворов. Легкоплавкие глины и суглинки пригодны для получения искусственного щебня (гравия) – </w:t>
      </w:r>
      <w:proofErr w:type="spellStart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>керамдора</w:t>
      </w:r>
      <w:proofErr w:type="spellEnd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7C32" w:rsidRDefault="00071350" w:rsidP="00AF7C32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233045</wp:posOffset>
            </wp:positionV>
            <wp:extent cx="3006090" cy="2529205"/>
            <wp:effectExtent l="19050" t="0" r="3810" b="0"/>
            <wp:wrapSquare wrapText="right"/>
            <wp:docPr id="13" name="Рисунок 13" descr="http://forexaw.com/TERMs/Nature/img235081_1-3_Prirodnyiy_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rexaw.com/TERMs/Nature/img235081_1-3_Prirodnyiy_m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50" w:rsidRPr="00AF7C32" w:rsidRDefault="00071350" w:rsidP="00E6364C">
      <w:pPr>
        <w:ind w:left="4248" w:firstLine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C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Мел.</w:t>
      </w:r>
      <w:r w:rsidR="00E63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имеются значительные запасы мела в </w:t>
      </w:r>
      <w:proofErr w:type="spellStart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>Шигонском</w:t>
      </w:r>
      <w:proofErr w:type="spellEnd"/>
      <w:r w:rsidRPr="00AF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пригодного для производства цемента и извести Мел — осадочная горная порода белого цвета, мягкая и рассыпчатая, нерастворимая в воде, органического (зоогенного) происхождения.</w:t>
      </w:r>
    </w:p>
    <w:p w:rsidR="00071350" w:rsidRDefault="000713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071350"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</w:t>
      </w:r>
    </w:p>
    <w:p w:rsidR="00AF7C32" w:rsidRDefault="00AF7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1350" w:rsidRDefault="00AF7C3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-3127375</wp:posOffset>
            </wp:positionH>
            <wp:positionV relativeFrom="paragraph">
              <wp:posOffset>329565</wp:posOffset>
            </wp:positionV>
            <wp:extent cx="3005455" cy="2200275"/>
            <wp:effectExtent l="19050" t="0" r="4445" b="0"/>
            <wp:wrapSquare wrapText="right"/>
            <wp:docPr id="19" name="Рисунок 19" descr="http://forums.drom.ru/attachment.php?attachmentid=2651870&amp;d=134019318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orums.drom.ru/attachment.php?attachmentid=2651870&amp;d=1340193184&amp;thumb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50" w:rsidRPr="00AF7C32" w:rsidRDefault="00071350" w:rsidP="00AF7C32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C32">
        <w:rPr>
          <w:rFonts w:ascii="Times New Roman" w:hAnsi="Times New Roman" w:cs="Times New Roman"/>
          <w:b/>
          <w:color w:val="000000"/>
          <w:sz w:val="24"/>
          <w:szCs w:val="24"/>
        </w:rPr>
        <w:t>Гипс.</w:t>
      </w:r>
      <w:r w:rsidR="00AF7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7C32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развития производства </w:t>
      </w:r>
      <w:proofErr w:type="gramStart"/>
      <w:r w:rsidRPr="00AF7C32">
        <w:rPr>
          <w:rFonts w:ascii="Times New Roman" w:hAnsi="Times New Roman" w:cs="Times New Roman"/>
          <w:color w:val="000000"/>
          <w:sz w:val="24"/>
          <w:szCs w:val="24"/>
        </w:rPr>
        <w:t>гипсовых</w:t>
      </w:r>
      <w:proofErr w:type="gramEnd"/>
      <w:r w:rsidRPr="00AF7C32">
        <w:rPr>
          <w:rFonts w:ascii="Times New Roman" w:hAnsi="Times New Roman" w:cs="Times New Roman"/>
          <w:color w:val="000000"/>
          <w:sz w:val="24"/>
          <w:szCs w:val="24"/>
        </w:rPr>
        <w:t xml:space="preserve"> и ангидритовых вяжущих наиболее изученным и перспективным для освоения является Троицкое месторождение с тремя продуктивными пластами гипса и одним пластом ангидрита.</w:t>
      </w:r>
    </w:p>
    <w:p w:rsidR="00071350" w:rsidRDefault="000713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F7C32" w:rsidRDefault="00AF7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F7C32" w:rsidRDefault="00AF7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F7C32" w:rsidRDefault="00AF7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F7C32" w:rsidRDefault="00AF7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F7C32" w:rsidRDefault="00AF7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F7C32" w:rsidRDefault="00AF7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071350" w:rsidRDefault="000713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F7C32" w:rsidRDefault="00AF7C32" w:rsidP="00AF7C32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F7C32" w:rsidRDefault="00AF7C32" w:rsidP="00AF7C32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1967D16" wp14:editId="554962EC">
            <wp:simplePos x="0" y="0"/>
            <wp:positionH relativeFrom="column">
              <wp:posOffset>-60960</wp:posOffset>
            </wp:positionH>
            <wp:positionV relativeFrom="paragraph">
              <wp:posOffset>208915</wp:posOffset>
            </wp:positionV>
            <wp:extent cx="3057525" cy="2047875"/>
            <wp:effectExtent l="19050" t="0" r="9525" b="0"/>
            <wp:wrapSquare wrapText="right"/>
            <wp:docPr id="22" name="Рисунок 22" descr="http://polden.info/sites/default/files/orgs/426233/ef/kvarcevyi-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lden.info/sites/default/files/orgs/426233/ef/kvarcevyi-pes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50" w:rsidRDefault="00071350" w:rsidP="00AF7C32">
      <w:pPr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AF7C32">
        <w:rPr>
          <w:rFonts w:ascii="Times New Roman" w:hAnsi="Times New Roman" w:cs="Times New Roman"/>
          <w:b/>
          <w:color w:val="000000"/>
          <w:sz w:val="24"/>
          <w:szCs w:val="24"/>
        </w:rPr>
        <w:t>Стекольный песок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135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71350">
        <w:rPr>
          <w:rFonts w:ascii="Times New Roman" w:hAnsi="Times New Roman" w:cs="Times New Roman"/>
          <w:color w:val="000000"/>
          <w:sz w:val="24"/>
          <w:szCs w:val="24"/>
        </w:rPr>
        <w:t>меются месторождения стекольного песка (</w:t>
      </w:r>
      <w:proofErr w:type="spellStart"/>
      <w:r w:rsidRPr="00AF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Балашейское</w:t>
      </w:r>
      <w:proofErr w:type="spellEnd"/>
      <w:r w:rsidRPr="00AF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Чапаевское, Передовое). Без обогащения эти пески могут быть использованы только для варки стекла, пригодного для изготовления консервной тары.</w:t>
      </w:r>
    </w:p>
    <w:p w:rsidR="00071350" w:rsidRDefault="00071350" w:rsidP="00AF7C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071350" w:rsidRDefault="00071350" w:rsidP="00AF7C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071350" w:rsidRPr="00071350" w:rsidRDefault="00071350" w:rsidP="00AF7C32">
      <w:pPr>
        <w:pStyle w:val="aa"/>
        <w:spacing w:before="168" w:beforeAutospacing="0" w:after="0" w:afterAutospacing="0"/>
        <w:jc w:val="both"/>
        <w:rPr>
          <w:color w:val="000000"/>
        </w:rPr>
      </w:pPr>
      <w:r w:rsidRPr="00AF7C32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976245" cy="2419350"/>
            <wp:effectExtent l="19050" t="0" r="0" b="0"/>
            <wp:wrapSquare wrapText="right"/>
            <wp:docPr id="25" name="Рисунок 25" descr="http://www.degisenkocaeli.com/tr/icerik/3NQ7e2Ar3ma257br3r6MhcF2H9Bx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gisenkocaeli.com/tr/icerik/3NQ7e2Ar3ma257br3r6MhcF2H9Bxn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C32">
        <w:rPr>
          <w:b/>
          <w:color w:val="000000"/>
        </w:rPr>
        <w:t>Каменная соль.</w:t>
      </w:r>
      <w:r w:rsidR="00E6364C">
        <w:rPr>
          <w:b/>
          <w:color w:val="000000"/>
        </w:rPr>
        <w:t xml:space="preserve"> </w:t>
      </w:r>
      <w:r w:rsidRPr="00071350">
        <w:rPr>
          <w:color w:val="000000"/>
        </w:rPr>
        <w:t xml:space="preserve">Возможна добыча каменной соли на крупнейшем </w:t>
      </w:r>
      <w:proofErr w:type="spellStart"/>
      <w:r w:rsidRPr="00071350">
        <w:rPr>
          <w:color w:val="000000"/>
        </w:rPr>
        <w:t>Дергуновском</w:t>
      </w:r>
      <w:proofErr w:type="spellEnd"/>
      <w:r w:rsidRPr="00071350">
        <w:rPr>
          <w:color w:val="000000"/>
        </w:rPr>
        <w:t xml:space="preserve"> месторождении промышленного значения, расположенного в 70 км от г. Чапаевска. Пласты залегают в интервале глубин 403-475 м. Предлагаемый способ разработки – подземное выщелачивание соли через буровые скважины.</w:t>
      </w:r>
    </w:p>
    <w:p w:rsidR="00071350" w:rsidRDefault="0007135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</w:pPr>
    </w:p>
    <w:p w:rsidR="00AF7C32" w:rsidRDefault="00AF7C3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</w:pPr>
    </w:p>
    <w:p w:rsidR="00AF7C32" w:rsidRPr="004E2504" w:rsidRDefault="00AF7C32">
      <w:pPr>
        <w:rPr>
          <w:rFonts w:ascii="Times New Roman" w:hAnsi="Times New Roman" w:cs="Times New Roman"/>
          <w:sz w:val="24"/>
          <w:szCs w:val="24"/>
          <w:shd w:val="clear" w:color="auto" w:fill="F3F3ED"/>
        </w:rPr>
      </w:pPr>
    </w:p>
    <w:p w:rsidR="00AF7C32" w:rsidRPr="004E2504" w:rsidRDefault="00AF7C32">
      <w:pPr>
        <w:rPr>
          <w:rFonts w:ascii="Times New Roman" w:hAnsi="Times New Roman" w:cs="Times New Roman"/>
          <w:sz w:val="24"/>
          <w:szCs w:val="24"/>
          <w:shd w:val="clear" w:color="auto" w:fill="F3F3ED"/>
        </w:rPr>
      </w:pPr>
    </w:p>
    <w:p w:rsidR="00E6364C" w:rsidRDefault="00AF7C32" w:rsidP="00E6364C">
      <w:pPr>
        <w:jc w:val="both"/>
        <w:rPr>
          <w:rFonts w:ascii="Times New Roman" w:hAnsi="Times New Roman" w:cs="Times New Roman"/>
          <w:sz w:val="24"/>
          <w:szCs w:val="24"/>
        </w:rPr>
      </w:pPr>
      <w:r w:rsidRPr="00E636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AE276EB" wp14:editId="7CF8D7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1350" cy="2543175"/>
            <wp:effectExtent l="19050" t="0" r="0" b="0"/>
            <wp:wrapSquare wrapText="bothSides"/>
            <wp:docPr id="2" name="Рисунок 1" descr="D:\Downloads\1813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8138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4C">
        <w:rPr>
          <w:rFonts w:ascii="Times New Roman" w:hAnsi="Times New Roman" w:cs="Times New Roman"/>
          <w:b/>
          <w:sz w:val="24"/>
          <w:szCs w:val="24"/>
        </w:rPr>
        <w:t>Нефть.</w:t>
      </w:r>
      <w:r w:rsidRPr="00E6364C">
        <w:rPr>
          <w:rFonts w:ascii="Times New Roman" w:hAnsi="Times New Roman" w:cs="Times New Roman"/>
          <w:sz w:val="24"/>
          <w:szCs w:val="24"/>
        </w:rPr>
        <w:t xml:space="preserve">  </w:t>
      </w:r>
      <w:r w:rsidR="004E2504" w:rsidRPr="00E6364C">
        <w:rPr>
          <w:rFonts w:ascii="Times New Roman" w:hAnsi="Times New Roman" w:cs="Times New Roman"/>
          <w:sz w:val="24"/>
          <w:szCs w:val="24"/>
        </w:rPr>
        <w:t xml:space="preserve">Месторождения: Покровское, </w:t>
      </w:r>
      <w:proofErr w:type="spellStart"/>
      <w:r w:rsidR="004E2504" w:rsidRPr="00E6364C">
        <w:rPr>
          <w:rFonts w:ascii="Times New Roman" w:hAnsi="Times New Roman" w:cs="Times New Roman"/>
          <w:sz w:val="24"/>
          <w:szCs w:val="24"/>
        </w:rPr>
        <w:t>Якушинское</w:t>
      </w:r>
      <w:proofErr w:type="spellEnd"/>
      <w:r w:rsidR="004E2504" w:rsidRPr="00E63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504" w:rsidRPr="00E6364C">
        <w:rPr>
          <w:rFonts w:ascii="Times New Roman" w:hAnsi="Times New Roman" w:cs="Times New Roman"/>
          <w:sz w:val="24"/>
          <w:szCs w:val="24"/>
        </w:rPr>
        <w:t>Кашпировское</w:t>
      </w:r>
      <w:proofErr w:type="spellEnd"/>
      <w:r w:rsidR="004E2504" w:rsidRPr="00E6364C">
        <w:rPr>
          <w:rFonts w:ascii="Times New Roman" w:hAnsi="Times New Roman" w:cs="Times New Roman"/>
          <w:sz w:val="24"/>
          <w:szCs w:val="24"/>
        </w:rPr>
        <w:t>.</w:t>
      </w:r>
    </w:p>
    <w:p w:rsidR="00AF7C32" w:rsidRPr="004E2504" w:rsidRDefault="00E6364C" w:rsidP="00E6364C">
      <w:pPr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>риродная маслянистая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>горючая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tooltip="Жидкость" w:history="1">
        <w:r w:rsidR="004E2504" w:rsidRPr="004E25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жидкость</w:t>
        </w:r>
      </w:hyperlink>
      <w:r w:rsidR="004E2504" w:rsidRPr="004E25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>со специфическим</w:t>
      </w:r>
      <w:r w:rsidR="004E2504" w:rsidRPr="004E25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Запах" w:history="1">
        <w:r w:rsidR="004E2504" w:rsidRPr="004E25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запахом</w:t>
        </w:r>
      </w:hyperlink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состоящая в основном из сложной смеси</w:t>
      </w:r>
      <w:r w:rsidR="004E2504" w:rsidRPr="004E25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Углеводород" w:history="1">
        <w:r w:rsidR="004E2504" w:rsidRPr="004E25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углеводородов</w:t>
        </w:r>
      </w:hyperlink>
      <w:r w:rsidR="004E2504" w:rsidRPr="004E2504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tooltip="Цвет" w:history="1">
        <w:r w:rsidR="004E2504" w:rsidRPr="004E25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Цвет</w:t>
        </w:r>
      </w:hyperlink>
      <w:r w:rsidR="004E2504" w:rsidRPr="004E25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>нефти варьирует в буро-коричневых</w:t>
      </w:r>
      <w:r w:rsidR="004E2504" w:rsidRPr="004E25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Тона" w:history="1">
        <w:r w:rsidR="004E2504" w:rsidRPr="004E25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тонах</w:t>
        </w:r>
      </w:hyperlink>
      <w:r w:rsid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иногда она бывает чисто чёрного цвета, изредка встречается </w:t>
      </w:r>
      <w:proofErr w:type="gramStart"/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>нефть</w:t>
      </w:r>
      <w:proofErr w:type="gramEnd"/>
      <w:r w:rsidR="004E2504" w:rsidRPr="004E2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окрашенная в светлый жёлто-зелёный цвет и даже бесцветная, а также насыщенно-зелёная нефть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7C32" w:rsidRPr="004E2504">
        <w:rPr>
          <w:rFonts w:ascii="Times New Roman" w:hAnsi="Times New Roman" w:cs="Times New Roman"/>
          <w:sz w:val="24"/>
          <w:szCs w:val="24"/>
          <w:shd w:val="clear" w:color="auto" w:fill="F3F3ED"/>
        </w:rPr>
        <w:br w:type="textWrapping" w:clear="all"/>
      </w:r>
    </w:p>
    <w:p w:rsidR="00AF7C32" w:rsidRPr="00071350" w:rsidRDefault="00AF7C3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ED"/>
        </w:rPr>
      </w:pPr>
    </w:p>
    <w:sectPr w:rsidR="00AF7C32" w:rsidRPr="00071350" w:rsidSect="00CA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22" w:rsidRDefault="00CA5322" w:rsidP="00071350">
      <w:pPr>
        <w:spacing w:after="0" w:line="240" w:lineRule="auto"/>
      </w:pPr>
      <w:r>
        <w:separator/>
      </w:r>
    </w:p>
  </w:endnote>
  <w:endnote w:type="continuationSeparator" w:id="0">
    <w:p w:rsidR="00CA5322" w:rsidRDefault="00CA5322" w:rsidP="0007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22" w:rsidRDefault="00CA5322" w:rsidP="00071350">
      <w:pPr>
        <w:spacing w:after="0" w:line="240" w:lineRule="auto"/>
      </w:pPr>
      <w:r>
        <w:separator/>
      </w:r>
    </w:p>
  </w:footnote>
  <w:footnote w:type="continuationSeparator" w:id="0">
    <w:p w:rsidR="00CA5322" w:rsidRDefault="00CA5322" w:rsidP="00071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50"/>
    <w:rsid w:val="00071350"/>
    <w:rsid w:val="000B3443"/>
    <w:rsid w:val="004E2504"/>
    <w:rsid w:val="007B7C4E"/>
    <w:rsid w:val="00AF7C32"/>
    <w:rsid w:val="00B60C20"/>
    <w:rsid w:val="00CA05A3"/>
    <w:rsid w:val="00CA5322"/>
    <w:rsid w:val="00E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1350"/>
  </w:style>
  <w:style w:type="character" w:styleId="a5">
    <w:name w:val="Strong"/>
    <w:basedOn w:val="a0"/>
    <w:uiPriority w:val="22"/>
    <w:qFormat/>
    <w:rsid w:val="0007135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7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350"/>
  </w:style>
  <w:style w:type="paragraph" w:styleId="a8">
    <w:name w:val="footer"/>
    <w:basedOn w:val="a"/>
    <w:link w:val="a9"/>
    <w:uiPriority w:val="99"/>
    <w:semiHidden/>
    <w:unhideWhenUsed/>
    <w:rsid w:val="0007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1350"/>
  </w:style>
  <w:style w:type="paragraph" w:styleId="aa">
    <w:name w:val="Normal (Web)"/>
    <w:basedOn w:val="a"/>
    <w:uiPriority w:val="99"/>
    <w:semiHidden/>
    <w:unhideWhenUsed/>
    <w:rsid w:val="0007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E2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ru.wikipedia.org/wiki/%D0%A3%D0%B3%D0%BB%D0%B5%D0%B2%D0%BE%D0%B4%D0%BE%D1%80%D0%BE%D0%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ru.wikipedia.org/wiki/%D0%97%D0%B0%D0%BF%D0%B0%D1%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6%D0%B8%D0%B4%D0%BA%D0%BE%D1%81%D1%82%D1%8C" TargetMode="External"/><Relationship Id="rId20" Type="http://schemas.openxmlformats.org/officeDocument/2006/relationships/hyperlink" Target="http://ru.wikipedia.org/wiki/%D0%A2%D0%BE%D0%BD%D0%B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ru.wikipedia.org/wiki/%D0%A6%D0%B2%D0%B5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асер01</dc:creator>
  <cp:keywords/>
  <dc:description/>
  <cp:lastModifiedBy>Ольга</cp:lastModifiedBy>
  <cp:revision>6</cp:revision>
  <cp:lastPrinted>2014-03-20T16:20:00Z</cp:lastPrinted>
  <dcterms:created xsi:type="dcterms:W3CDTF">2014-03-16T09:07:00Z</dcterms:created>
  <dcterms:modified xsi:type="dcterms:W3CDTF">2019-05-28T11:43:00Z</dcterms:modified>
</cp:coreProperties>
</file>